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食品安全总监培训班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报名回执表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915"/>
        <w:gridCol w:w="2005"/>
        <w:gridCol w:w="62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是/否住宿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516" w:type="dxa"/>
            <w:vAlign w:val="center"/>
          </w:tcPr>
          <w:p>
            <w:pPr>
              <w:spacing w:line="560" w:lineRule="exac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1.请将转账凭证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和电子版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reply@mreln.com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，邮件主题标注“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 w:bidi="ar"/>
        </w:rPr>
        <w:t>班级名称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”。</w:t>
      </w:r>
    </w:p>
    <w:p>
      <w:pPr>
        <w:numPr>
          <w:ilvl w:val="0"/>
          <w:numId w:val="0"/>
        </w:numPr>
        <w:spacing w:line="560" w:lineRule="exact"/>
        <w:rPr>
          <w:rFonts w:hint="eastAsia"/>
          <w:lang w:val="en-US" w:eastAsia="zh-CN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如有疑问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帮助，请与工作人员联系。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151A5C94"/>
    <w:rsid w:val="151A5C94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2023-02-02T06:06:00Z</dcterms:created>
  <dc:creator>admin</dc:creator>
  <cp:lastModifiedBy>admin</cp:lastModifiedBy>
  <dcterms:modified xsi:type="dcterms:W3CDTF">2023-02-02T06:07:05Z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04AA79ABCCC645D6A9B92E6F4815F123</vt:lpwstr>
  </property>
</Properties>
</file>